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2369949C" w:rsidR="0098402C" w:rsidRPr="00204D91" w:rsidRDefault="00204D91" w:rsidP="14899EC3">
      <w:pPr>
        <w:rPr>
          <w:b/>
          <w:bCs/>
          <w:sz w:val="28"/>
          <w:szCs w:val="28"/>
        </w:rPr>
      </w:pPr>
      <w:r w:rsidRPr="14899EC3">
        <w:rPr>
          <w:b/>
          <w:bCs/>
          <w:sz w:val="28"/>
          <w:szCs w:val="28"/>
        </w:rPr>
        <w:t xml:space="preserve">09A </w:t>
      </w:r>
      <w:r w:rsidR="00262481" w:rsidRPr="14899EC3">
        <w:rPr>
          <w:b/>
          <w:bCs/>
          <w:sz w:val="28"/>
          <w:szCs w:val="28"/>
        </w:rPr>
        <w:t xml:space="preserve">– </w:t>
      </w:r>
      <w:r w:rsidR="00E135CF" w:rsidRPr="14899EC3">
        <w:rPr>
          <w:b/>
          <w:bCs/>
          <w:sz w:val="28"/>
          <w:szCs w:val="28"/>
        </w:rPr>
        <w:t>M</w:t>
      </w:r>
      <w:r w:rsidR="00657845" w:rsidRPr="14899EC3">
        <w:rPr>
          <w:b/>
          <w:bCs/>
          <w:sz w:val="28"/>
          <w:szCs w:val="28"/>
        </w:rPr>
        <w:t>etal Studs &amp; Drywall</w:t>
      </w:r>
      <w:r w:rsidR="003C041E">
        <w:rPr>
          <w:b/>
          <w:bCs/>
          <w:sz w:val="28"/>
          <w:szCs w:val="28"/>
        </w:rPr>
        <w:t xml:space="preserve"> </w:t>
      </w:r>
      <w:r w:rsidR="003C041E" w:rsidRPr="0017548A">
        <w:rPr>
          <w:rFonts w:ascii="Calibri" w:eastAsia="Calibri" w:hAnsi="Calibri" w:cs="Calibri"/>
          <w:b/>
          <w:bCs/>
          <w:color w:val="FF0000"/>
          <w:sz w:val="28"/>
          <w:szCs w:val="28"/>
        </w:rPr>
        <w:t>(Addendum 2</w:t>
      </w:r>
      <w:r w:rsidR="003C041E">
        <w:rPr>
          <w:rFonts w:ascii="Calibri" w:eastAsia="Calibri" w:hAnsi="Calibri" w:cs="Calibri"/>
          <w:b/>
          <w:bCs/>
          <w:color w:val="FF0000"/>
          <w:sz w:val="28"/>
          <w:szCs w:val="28"/>
        </w:rPr>
        <w:t xml:space="preserve"> – 2.11.25</w:t>
      </w:r>
      <w:r w:rsidR="003C041E" w:rsidRPr="0017548A">
        <w:rPr>
          <w:rFonts w:ascii="Calibri" w:eastAsia="Calibri" w:hAnsi="Calibri" w:cs="Calibri"/>
          <w:b/>
          <w:bCs/>
          <w:color w:val="FF0000"/>
          <w:sz w:val="28"/>
          <w:szCs w:val="28"/>
        </w:rPr>
        <w:t>)</w:t>
      </w:r>
    </w:p>
    <w:p w14:paraId="15A32F96" w14:textId="77777777" w:rsidR="005D44C5" w:rsidRDefault="005D44C5" w:rsidP="0098402C">
      <w:pPr>
        <w:spacing w:after="0" w:line="240" w:lineRule="auto"/>
      </w:pPr>
    </w:p>
    <w:p w14:paraId="38B94D69" w14:textId="77777777" w:rsidR="005D44C5" w:rsidRDefault="005D44C5" w:rsidP="0098402C">
      <w:pPr>
        <w:spacing w:after="0" w:line="240" w:lineRule="auto"/>
      </w:pPr>
    </w:p>
    <w:p w14:paraId="49734AE6" w14:textId="75C35538" w:rsidR="5D750A6A" w:rsidRDefault="5D750A6A" w:rsidP="0AA3F68E">
      <w:pPr>
        <w:spacing w:line="240" w:lineRule="auto"/>
        <w:rPr>
          <w:rFonts w:ascii="Calibri" w:eastAsia="Calibri" w:hAnsi="Calibri" w:cs="Calibri"/>
          <w:color w:val="000000" w:themeColor="text1"/>
        </w:rPr>
      </w:pPr>
      <w:r w:rsidRPr="0AA3F68E">
        <w:rPr>
          <w:rFonts w:ascii="Calibri" w:eastAsia="Calibri" w:hAnsi="Calibri" w:cs="Calibri"/>
          <w:color w:val="000000" w:themeColor="text1"/>
        </w:rPr>
        <w:t xml:space="preserve">To: </w:t>
      </w:r>
      <w:r>
        <w:tab/>
      </w:r>
      <w:r w:rsidRPr="0AA3F68E">
        <w:rPr>
          <w:rFonts w:ascii="Calibri" w:eastAsia="Calibri" w:hAnsi="Calibri" w:cs="Calibri"/>
          <w:color w:val="000000" w:themeColor="text1"/>
        </w:rPr>
        <w:t>Attn: Jeremiah Daniels, Project Executive</w:t>
      </w:r>
    </w:p>
    <w:p w14:paraId="71CAFD6F" w14:textId="4C7A0E8D" w:rsidR="0AA3F68E" w:rsidRDefault="0AA3F68E" w:rsidP="0AA3F68E">
      <w:pPr>
        <w:spacing w:line="240" w:lineRule="auto"/>
        <w:ind w:firstLine="720"/>
        <w:rPr>
          <w:rFonts w:ascii="Calibri" w:eastAsia="Calibri" w:hAnsi="Calibri" w:cs="Calibri"/>
          <w:color w:val="000000" w:themeColor="text1"/>
        </w:rPr>
      </w:pPr>
    </w:p>
    <w:p w14:paraId="6A5C35CD" w14:textId="288CC620" w:rsidR="72A3FB54" w:rsidRDefault="72A3FB54" w:rsidP="2868732A">
      <w:pPr>
        <w:spacing w:line="240" w:lineRule="auto"/>
        <w:rPr>
          <w:rFonts w:ascii="Calibri" w:eastAsia="Calibri" w:hAnsi="Calibri" w:cs="Calibri"/>
          <w:color w:val="000000" w:themeColor="text1"/>
          <w:sz w:val="24"/>
          <w:szCs w:val="24"/>
        </w:rPr>
      </w:pPr>
      <w:r w:rsidRPr="2868732A">
        <w:rPr>
          <w:rFonts w:ascii="Calibri" w:eastAsia="Calibri" w:hAnsi="Calibri" w:cs="Calibri"/>
          <w:color w:val="000000" w:themeColor="text1"/>
          <w:sz w:val="24"/>
          <w:szCs w:val="24"/>
        </w:rPr>
        <w:t xml:space="preserve">Project: </w:t>
      </w:r>
      <w:r w:rsidRPr="2868732A">
        <w:rPr>
          <w:rFonts w:ascii="Calibri" w:eastAsia="Calibri" w:hAnsi="Calibri" w:cs="Calibri"/>
          <w:b/>
          <w:bCs/>
          <w:color w:val="000000" w:themeColor="text1"/>
          <w:sz w:val="24"/>
          <w:szCs w:val="24"/>
        </w:rPr>
        <w:t>Rosewood Middle School – New/Renovated Middle School</w:t>
      </w:r>
    </w:p>
    <w:p w14:paraId="16BE4352" w14:textId="2115113E" w:rsidR="72A3FB54" w:rsidRDefault="72A3FB54" w:rsidP="2868732A">
      <w:pPr>
        <w:spacing w:line="240" w:lineRule="auto"/>
        <w:rPr>
          <w:rFonts w:ascii="Calibri" w:eastAsia="Calibri" w:hAnsi="Calibri" w:cs="Calibri"/>
          <w:color w:val="000000" w:themeColor="text1"/>
          <w:sz w:val="24"/>
          <w:szCs w:val="24"/>
        </w:rPr>
      </w:pPr>
      <w:r w:rsidRPr="2868732A">
        <w:rPr>
          <w:rFonts w:ascii="Calibri" w:eastAsia="Calibri" w:hAnsi="Calibri" w:cs="Calibri"/>
          <w:color w:val="000000" w:themeColor="text1"/>
          <w:sz w:val="24"/>
          <w:szCs w:val="24"/>
        </w:rPr>
        <w:t>541 North Carolina 581 S, Goldsboro, NC 27530</w:t>
      </w:r>
    </w:p>
    <w:p w14:paraId="73E1FBC2" w14:textId="34A63675" w:rsidR="2868732A" w:rsidRDefault="2868732A" w:rsidP="2868732A">
      <w:pPr>
        <w:spacing w:line="240" w:lineRule="auto"/>
        <w:rPr>
          <w:rFonts w:ascii="Calibri" w:eastAsia="Calibri" w:hAnsi="Calibri" w:cs="Calibri"/>
          <w:color w:val="000000" w:themeColor="text1"/>
          <w:sz w:val="24"/>
          <w:szCs w:val="24"/>
        </w:rPr>
      </w:pPr>
    </w:p>
    <w:p w14:paraId="04CF2D21" w14:textId="7B96D22F" w:rsidR="2868732A" w:rsidRDefault="2868732A" w:rsidP="2868732A">
      <w:pPr>
        <w:rPr>
          <w:rFonts w:ascii="Calibri" w:eastAsia="Calibri" w:hAnsi="Calibri" w:cs="Calibri"/>
          <w:color w:val="000000" w:themeColor="text1"/>
        </w:rPr>
      </w:pPr>
    </w:p>
    <w:p w14:paraId="263F4801" w14:textId="5CF9855A" w:rsidR="72A3FB54" w:rsidRDefault="72A3FB54" w:rsidP="2868732A">
      <w:pPr>
        <w:rPr>
          <w:rFonts w:ascii="Calibri" w:eastAsia="Calibri" w:hAnsi="Calibri" w:cs="Calibri"/>
          <w:color w:val="000000" w:themeColor="text1"/>
        </w:rPr>
      </w:pPr>
      <w:r>
        <w:rPr>
          <w:noProof/>
        </w:rPr>
        <w:drawing>
          <wp:inline distT="0" distB="0" distL="0" distR="0" wp14:anchorId="620F7F54" wp14:editId="18B2CE3A">
            <wp:extent cx="9525" cy="9525"/>
            <wp:effectExtent l="0" t="0" r="0" b="0"/>
            <wp:docPr id="516827566" name="Picture 51682756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868732A">
        <w:rPr>
          <w:rFonts w:ascii="Calibri" w:eastAsia="Calibri" w:hAnsi="Calibri" w:cs="Calibri"/>
          <w:color w:val="000000" w:themeColor="text1"/>
        </w:rPr>
        <w:t xml:space="preserve">From (Company Name): </w:t>
      </w:r>
    </w:p>
    <w:p w14:paraId="7DA4E3F5" w14:textId="33FBFCC9" w:rsidR="72A3FB54" w:rsidRDefault="72A3FB54" w:rsidP="2868732A">
      <w:pPr>
        <w:rPr>
          <w:rFonts w:ascii="Calibri" w:eastAsia="Calibri" w:hAnsi="Calibri" w:cs="Calibri"/>
          <w:color w:val="000000" w:themeColor="text1"/>
        </w:rPr>
      </w:pPr>
      <w:r>
        <w:rPr>
          <w:noProof/>
        </w:rPr>
        <w:drawing>
          <wp:inline distT="0" distB="0" distL="0" distR="0" wp14:anchorId="44439DF6" wp14:editId="47CF85AC">
            <wp:extent cx="9525" cy="9525"/>
            <wp:effectExtent l="0" t="0" r="0" b="0"/>
            <wp:docPr id="2117289223" name="Picture 21172892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868732A">
        <w:rPr>
          <w:rFonts w:ascii="Calibri" w:eastAsia="Calibri" w:hAnsi="Calibri" w:cs="Calibri"/>
          <w:color w:val="000000" w:themeColor="text1"/>
        </w:rPr>
        <w:t>(Address &amp; Phone #):</w:t>
      </w:r>
    </w:p>
    <w:p w14:paraId="088B7AC8" w14:textId="18526A2B" w:rsidR="72A3FB54" w:rsidRDefault="72A3FB54" w:rsidP="2868732A">
      <w:pPr>
        <w:rPr>
          <w:rFonts w:ascii="Calibri" w:eastAsia="Calibri" w:hAnsi="Calibri" w:cs="Calibri"/>
          <w:color w:val="000000" w:themeColor="text1"/>
        </w:rPr>
      </w:pPr>
      <w:r>
        <w:rPr>
          <w:noProof/>
        </w:rPr>
        <w:drawing>
          <wp:inline distT="0" distB="0" distL="0" distR="0" wp14:anchorId="56BA9A9B" wp14:editId="260E8E29">
            <wp:extent cx="9525" cy="9525"/>
            <wp:effectExtent l="0" t="0" r="0" b="0"/>
            <wp:docPr id="1392557516" name="Picture 13925575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0BC2A5" w14:textId="05F0B098" w:rsidR="72A3FB54" w:rsidRDefault="72A3FB54" w:rsidP="2868732A">
      <w:pPr>
        <w:rPr>
          <w:rFonts w:ascii="Calibri" w:eastAsia="Calibri" w:hAnsi="Calibri" w:cs="Calibri"/>
          <w:color w:val="000000" w:themeColor="text1"/>
        </w:rPr>
      </w:pPr>
      <w:r>
        <w:rPr>
          <w:noProof/>
        </w:rPr>
        <w:drawing>
          <wp:inline distT="0" distB="0" distL="0" distR="0" wp14:anchorId="03805F55" wp14:editId="5F7BB614">
            <wp:extent cx="9525" cy="9525"/>
            <wp:effectExtent l="0" t="0" r="0" b="0"/>
            <wp:docPr id="1096165422" name="Picture 10961654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11B33F2" w14:textId="5B39FFD2" w:rsidR="72A3FB54" w:rsidRDefault="72A3FB54" w:rsidP="2868732A">
      <w:pPr>
        <w:spacing w:line="240" w:lineRule="auto"/>
        <w:rPr>
          <w:rFonts w:ascii="Calibri" w:eastAsia="Calibri" w:hAnsi="Calibri" w:cs="Calibri"/>
          <w:color w:val="000000" w:themeColor="text1"/>
        </w:rPr>
      </w:pPr>
      <w:r w:rsidRPr="2868732A">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3F6462E0" w14:textId="2352A6C8" w:rsidR="2868732A" w:rsidRDefault="2868732A" w:rsidP="2868732A">
      <w:pPr>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3B819E9E" w14:textId="2AF79EAA" w:rsidR="00657845" w:rsidRDefault="1206573F" w:rsidP="156461D0">
      <w:pPr>
        <w:jc w:val="both"/>
      </w:pPr>
      <w:r>
        <w:t>The scope of work is to include:</w:t>
      </w:r>
    </w:p>
    <w:p w14:paraId="2A39F7C3" w14:textId="13FA1011" w:rsidR="00657845" w:rsidRDefault="1206573F" w:rsidP="156461D0">
      <w:pPr>
        <w:pStyle w:val="ListParagraph"/>
        <w:numPr>
          <w:ilvl w:val="0"/>
          <w:numId w:val="1"/>
        </w:numPr>
        <w:jc w:val="both"/>
        <w:rPr>
          <w:rFonts w:eastAsiaTheme="minorEastAsia"/>
        </w:rPr>
      </w:pPr>
      <w:r>
        <w:t>Provide</w:t>
      </w:r>
      <w:r w:rsidR="568FF2A0">
        <w:t xml:space="preserve"> and install</w:t>
      </w:r>
      <w:r>
        <w:t xml:space="preserve"> all gypsum wallboard assemblies complete inclusive of, but not limited to: </w:t>
      </w:r>
    </w:p>
    <w:p w14:paraId="54F8CF76" w14:textId="2DEE906E" w:rsidR="00657845" w:rsidRDefault="1206573F" w:rsidP="156461D0">
      <w:pPr>
        <w:pStyle w:val="ListParagraph"/>
        <w:numPr>
          <w:ilvl w:val="1"/>
          <w:numId w:val="1"/>
        </w:numPr>
        <w:jc w:val="both"/>
      </w:pPr>
      <w:r>
        <w:t xml:space="preserve">All cold formed framed and light gauge metal wall </w:t>
      </w:r>
      <w:r w:rsidR="5DE87E8D">
        <w:t xml:space="preserve">and ceiling </w:t>
      </w:r>
      <w:r>
        <w:t xml:space="preserve">systems </w:t>
      </w:r>
    </w:p>
    <w:p w14:paraId="64CC054B" w14:textId="54D43475" w:rsidR="00657845" w:rsidRDefault="1206573F" w:rsidP="156461D0">
      <w:pPr>
        <w:pStyle w:val="ListParagraph"/>
        <w:numPr>
          <w:ilvl w:val="1"/>
          <w:numId w:val="1"/>
        </w:numPr>
        <w:jc w:val="both"/>
      </w:pPr>
      <w:r>
        <w:t xml:space="preserve">All accessories, </w:t>
      </w:r>
      <w:r w:rsidR="0FC8E9F6">
        <w:t>bolts, hangers, clips, and epoxy</w:t>
      </w:r>
      <w:r w:rsidR="09127409">
        <w:t xml:space="preserve"> for a complete framing system</w:t>
      </w:r>
    </w:p>
    <w:p w14:paraId="01CAD1DB" w14:textId="289D4719" w:rsidR="00657845" w:rsidRDefault="0FC8E9F6" w:rsidP="156461D0">
      <w:pPr>
        <w:pStyle w:val="ListParagraph"/>
        <w:numPr>
          <w:ilvl w:val="1"/>
          <w:numId w:val="1"/>
        </w:numPr>
        <w:jc w:val="both"/>
      </w:pPr>
      <w:r>
        <w:t>All</w:t>
      </w:r>
      <w:r w:rsidR="1206573F">
        <w:t xml:space="preserve"> gypsum board and accessories</w:t>
      </w:r>
    </w:p>
    <w:p w14:paraId="1C07D9C1" w14:textId="48098DCD" w:rsidR="00657845" w:rsidRDefault="1206573F" w:rsidP="156461D0">
      <w:pPr>
        <w:pStyle w:val="ListParagraph"/>
        <w:numPr>
          <w:ilvl w:val="1"/>
          <w:numId w:val="1"/>
        </w:numPr>
        <w:jc w:val="both"/>
      </w:pPr>
      <w:r>
        <w:t>Blocking</w:t>
      </w:r>
      <w:r w:rsidR="1A0A4622">
        <w:t xml:space="preserve"> – Inclusive of but not limited to; all blocking and/or strapping required for exterior sunshade connections,</w:t>
      </w:r>
      <w:r w:rsidR="003C041E">
        <w:t xml:space="preserve"> </w:t>
      </w:r>
      <w:r w:rsidR="003C041E" w:rsidRPr="003C041E">
        <w:rPr>
          <w:color w:val="FF0000"/>
        </w:rPr>
        <w:t>exterior blocking at window openings</w:t>
      </w:r>
      <w:r w:rsidR="003C041E">
        <w:t>,</w:t>
      </w:r>
      <w:r w:rsidR="4840F301">
        <w:t xml:space="preserve"> casework, </w:t>
      </w:r>
      <w:r w:rsidR="1A0A4622">
        <w:t>markerboard</w:t>
      </w:r>
      <w:r w:rsidR="7D952CDC">
        <w:t xml:space="preserve">/tackboards, bathroom accessories, owner provided appliances and </w:t>
      </w:r>
      <w:r w:rsidR="05DA92C4">
        <w:t>TVs</w:t>
      </w:r>
      <w:r w:rsidR="7D952CDC">
        <w:t xml:space="preserve">, hose reels, </w:t>
      </w:r>
      <w:r w:rsidR="6F8509C8">
        <w:t>toilet partitions</w:t>
      </w:r>
      <w:r w:rsidR="0EACCEE8">
        <w:t>, data equipment</w:t>
      </w:r>
      <w:r w:rsidR="79642060">
        <w:t xml:space="preserve">, AV equipment, hand rails, grab rails, </w:t>
      </w:r>
      <w:r w:rsidR="0EACCEE8">
        <w:t>and fire extinguisher cabinets, shelving assemblies or as otherwise required by the plans and specifications</w:t>
      </w:r>
      <w:r w:rsidR="72B1755F">
        <w:t xml:space="preserve"> and subcontractor shop drawings.</w:t>
      </w:r>
    </w:p>
    <w:p w14:paraId="78B63E4E" w14:textId="0A03173D" w:rsidR="00657845" w:rsidRDefault="6F8509C8" w:rsidP="156461D0">
      <w:pPr>
        <w:pStyle w:val="ListParagraph"/>
        <w:numPr>
          <w:ilvl w:val="1"/>
          <w:numId w:val="1"/>
        </w:numPr>
        <w:jc w:val="both"/>
      </w:pPr>
      <w:r>
        <w:t>E</w:t>
      </w:r>
      <w:r w:rsidR="45C6B240">
        <w:t xml:space="preserve">xterior </w:t>
      </w:r>
      <w:r w:rsidR="1206573F">
        <w:t>sheathing</w:t>
      </w:r>
    </w:p>
    <w:p w14:paraId="04FF86BD" w14:textId="0008A226" w:rsidR="6082FA7B" w:rsidRDefault="6082FA7B" w:rsidP="1E2A34E5">
      <w:pPr>
        <w:pStyle w:val="ListParagraph"/>
        <w:numPr>
          <w:ilvl w:val="1"/>
          <w:numId w:val="1"/>
        </w:numPr>
        <w:jc w:val="both"/>
      </w:pPr>
      <w:r w:rsidRPr="1E2A34E5">
        <w:t>Infill framing on block walls</w:t>
      </w:r>
    </w:p>
    <w:p w14:paraId="6AEDE610" w14:textId="71EDCBDE" w:rsidR="00657845" w:rsidRDefault="4A2B99F8" w:rsidP="156461D0">
      <w:pPr>
        <w:pStyle w:val="ListParagraph"/>
        <w:numPr>
          <w:ilvl w:val="1"/>
          <w:numId w:val="1"/>
        </w:numPr>
        <w:jc w:val="both"/>
      </w:pPr>
      <w:r>
        <w:t xml:space="preserve">All tile backer board </w:t>
      </w:r>
    </w:p>
    <w:p w14:paraId="0933ECA8" w14:textId="5C723034" w:rsidR="00657845" w:rsidRDefault="1206573F" w:rsidP="156461D0">
      <w:pPr>
        <w:pStyle w:val="ListParagraph"/>
        <w:numPr>
          <w:ilvl w:val="1"/>
          <w:numId w:val="1"/>
        </w:numPr>
        <w:jc w:val="both"/>
      </w:pPr>
      <w:r>
        <w:t>All ba</w:t>
      </w:r>
      <w:r w:rsidR="513EE0AA">
        <w:t>t</w:t>
      </w:r>
      <w:r>
        <w:t>t insulation within wall</w:t>
      </w:r>
      <w:r w:rsidR="3CFB40E6">
        <w:t xml:space="preserve"> and scope related ceiling</w:t>
      </w:r>
      <w:r>
        <w:t xml:space="preserve"> systems</w:t>
      </w:r>
      <w:r w:rsidR="568FF2A0">
        <w:t xml:space="preserve"> </w:t>
      </w:r>
    </w:p>
    <w:p w14:paraId="12C60626" w14:textId="5E511B10" w:rsidR="00657845" w:rsidRDefault="2593E9AC" w:rsidP="156461D0">
      <w:pPr>
        <w:pStyle w:val="ListParagraph"/>
        <w:numPr>
          <w:ilvl w:val="1"/>
          <w:numId w:val="1"/>
        </w:numPr>
        <w:jc w:val="both"/>
      </w:pPr>
      <w:r>
        <w:lastRenderedPageBreak/>
        <w:t>All sound insulation</w:t>
      </w:r>
    </w:p>
    <w:p w14:paraId="397398E7" w14:textId="4D85C97A" w:rsidR="00657845" w:rsidRDefault="71BB13A1" w:rsidP="156461D0">
      <w:pPr>
        <w:pStyle w:val="ListParagraph"/>
        <w:numPr>
          <w:ilvl w:val="1"/>
          <w:numId w:val="1"/>
        </w:numPr>
        <w:jc w:val="both"/>
      </w:pPr>
      <w:r>
        <w:t>A</w:t>
      </w:r>
      <w:r w:rsidR="2593E9AC">
        <w:t>ll sound attenuation insulation</w:t>
      </w:r>
    </w:p>
    <w:p w14:paraId="7E654B32" w14:textId="55480CD4" w:rsidR="6C36C299" w:rsidRDefault="6C36C299" w:rsidP="7CE14852">
      <w:pPr>
        <w:pStyle w:val="ListParagraph"/>
        <w:numPr>
          <w:ilvl w:val="1"/>
          <w:numId w:val="1"/>
        </w:numPr>
        <w:jc w:val="both"/>
      </w:pPr>
      <w:r w:rsidRPr="7CE14852">
        <w:t>Ensure all STC ratings are met. (Provide all labor and materials necessary)</w:t>
      </w:r>
    </w:p>
    <w:p w14:paraId="62603B4A" w14:textId="4575FC55" w:rsidR="77E00106" w:rsidRDefault="77E00106" w:rsidP="5C6F48A8">
      <w:pPr>
        <w:pStyle w:val="ListParagraph"/>
        <w:numPr>
          <w:ilvl w:val="1"/>
          <w:numId w:val="1"/>
        </w:numPr>
        <w:jc w:val="both"/>
      </w:pPr>
      <w:r w:rsidRPr="5C6F48A8">
        <w:t>All rigid insulation and wall flashing will be provided by the masonry contractor.</w:t>
      </w:r>
    </w:p>
    <w:p w14:paraId="2BE41892" w14:textId="63033153" w:rsidR="6F9799C0" w:rsidRDefault="6F9799C0" w:rsidP="637E2834">
      <w:pPr>
        <w:pStyle w:val="ListParagraph"/>
        <w:numPr>
          <w:ilvl w:val="1"/>
          <w:numId w:val="1"/>
        </w:numPr>
        <w:jc w:val="both"/>
      </w:pPr>
      <w:r>
        <w:t>Acoustical and thermal sealants as required by the plans and specifications</w:t>
      </w:r>
    </w:p>
    <w:p w14:paraId="63296809" w14:textId="0DFF693E" w:rsidR="00657845" w:rsidRDefault="568FF2A0" w:rsidP="156461D0">
      <w:pPr>
        <w:pStyle w:val="ListParagraph"/>
        <w:numPr>
          <w:ilvl w:val="1"/>
          <w:numId w:val="1"/>
        </w:numPr>
        <w:jc w:val="both"/>
      </w:pPr>
      <w:r>
        <w:t>Provide all fire resistive joints and expansion joints</w:t>
      </w:r>
      <w:r w:rsidR="257613F1">
        <w:t xml:space="preserve">, and expansion joint covers for drywall assemblies as </w:t>
      </w:r>
      <w:r>
        <w:t>applicable</w:t>
      </w:r>
    </w:p>
    <w:p w14:paraId="5EC2D7F2" w14:textId="69991D7D" w:rsidR="00657845" w:rsidRDefault="66735C3F" w:rsidP="154D225F">
      <w:pPr>
        <w:pStyle w:val="ListParagraph"/>
        <w:numPr>
          <w:ilvl w:val="1"/>
          <w:numId w:val="1"/>
        </w:numPr>
        <w:jc w:val="both"/>
      </w:pPr>
      <w:r>
        <w:t xml:space="preserve">Provide installation of </w:t>
      </w:r>
      <w:r w:rsidR="2356C9C8">
        <w:t xml:space="preserve">hollow metal frames </w:t>
      </w:r>
      <w:r>
        <w:t>in metal stud wall</w:t>
      </w:r>
      <w:r w:rsidR="4724B025">
        <w:t xml:space="preserve"> assemblies</w:t>
      </w:r>
    </w:p>
    <w:p w14:paraId="7F9D08DB" w14:textId="15A56244" w:rsidR="00657845" w:rsidRDefault="152D5DD8" w:rsidP="156461D0">
      <w:pPr>
        <w:pStyle w:val="ListParagraph"/>
        <w:numPr>
          <w:ilvl w:val="1"/>
          <w:numId w:val="1"/>
        </w:numPr>
        <w:jc w:val="both"/>
      </w:pPr>
      <w:r>
        <w:t>Guarantee all window rough openings with</w:t>
      </w:r>
      <w:r w:rsidR="62277262">
        <w:t>in ¼" of the window installer’s approved shop drawings</w:t>
      </w:r>
    </w:p>
    <w:p w14:paraId="336C9CAC" w14:textId="444A2EC8" w:rsidR="6CF65F7A" w:rsidRDefault="6CF65F7A" w:rsidP="7CE14852">
      <w:pPr>
        <w:pStyle w:val="ListParagraph"/>
        <w:numPr>
          <w:ilvl w:val="1"/>
          <w:numId w:val="1"/>
        </w:numPr>
        <w:jc w:val="both"/>
      </w:pPr>
      <w:r>
        <w:t>All painting to be performed by others</w:t>
      </w:r>
    </w:p>
    <w:p w14:paraId="3884EE43" w14:textId="259673F3" w:rsidR="00657845" w:rsidRDefault="6CF65F7A" w:rsidP="156461D0">
      <w:pPr>
        <w:pStyle w:val="ListParagraph"/>
        <w:numPr>
          <w:ilvl w:val="1"/>
          <w:numId w:val="1"/>
        </w:numPr>
        <w:jc w:val="both"/>
      </w:pPr>
      <w:r>
        <w:t>Provide engineer</w:t>
      </w:r>
      <w:r w:rsidR="1F5F820B">
        <w:t>ed</w:t>
      </w:r>
      <w:r>
        <w:t xml:space="preserve"> shop drawings for all structural components</w:t>
      </w:r>
    </w:p>
    <w:p w14:paraId="1FE27792" w14:textId="6DBECAC7" w:rsidR="0F3752AD" w:rsidRDefault="0F3752AD" w:rsidP="34DA6A05">
      <w:pPr>
        <w:pStyle w:val="ListParagraph"/>
        <w:numPr>
          <w:ilvl w:val="1"/>
          <w:numId w:val="1"/>
        </w:numPr>
        <w:jc w:val="both"/>
        <w:rPr>
          <w:rFonts w:ascii="Calibri" w:eastAsia="Calibri" w:hAnsi="Calibri" w:cs="Calibri"/>
          <w:color w:val="000000" w:themeColor="text1"/>
        </w:rPr>
      </w:pPr>
      <w:r w:rsidRPr="34DA6A05">
        <w:rPr>
          <w:rFonts w:ascii="Calibri" w:eastAsia="Calibri" w:hAnsi="Calibri" w:cs="Calibri"/>
          <w:color w:val="000000" w:themeColor="text1"/>
        </w:rPr>
        <w:t>Remove all scope related materials and debris as directed by the CM</w:t>
      </w:r>
    </w:p>
    <w:p w14:paraId="0A05FEB3" w14:textId="3897AF6E" w:rsidR="0F3752AD" w:rsidRDefault="0F3752AD" w:rsidP="34DA6A05">
      <w:pPr>
        <w:pStyle w:val="ListParagraph"/>
        <w:numPr>
          <w:ilvl w:val="2"/>
          <w:numId w:val="1"/>
        </w:numPr>
        <w:jc w:val="both"/>
        <w:rPr>
          <w:rFonts w:ascii="Calibri" w:eastAsia="Calibri" w:hAnsi="Calibri" w:cs="Calibri"/>
          <w:color w:val="000000" w:themeColor="text1"/>
        </w:rPr>
      </w:pPr>
      <w:r w:rsidRPr="34DA6A05">
        <w:rPr>
          <w:rFonts w:ascii="Calibri" w:eastAsia="Calibri" w:hAnsi="Calibri" w:cs="Calibri"/>
          <w:color w:val="000000" w:themeColor="text1"/>
        </w:rPr>
        <w:t>Provide dumpster for all scope related debris</w:t>
      </w:r>
    </w:p>
    <w:p w14:paraId="38840C02" w14:textId="51048F6C" w:rsidR="2E7CF002" w:rsidRDefault="2E7CF002" w:rsidP="2E7CF002">
      <w:pPr>
        <w:jc w:val="both"/>
        <w:rPr>
          <w:rFonts w:ascii="Calibri" w:eastAsia="Calibri" w:hAnsi="Calibri" w:cs="Calibri"/>
          <w:color w:val="000000" w:themeColor="text1"/>
        </w:rPr>
      </w:pPr>
      <w:r w:rsidRPr="101569C5">
        <w:rPr>
          <w:rFonts w:ascii="Calibri" w:eastAsia="Calibri" w:hAnsi="Calibri" w:cs="Calibri"/>
          <w:color w:val="000000" w:themeColor="text1"/>
        </w:rPr>
        <w:t>Proposal shall allow for repair of damages for up to 5% of all finished surfaces at no additional cost. This excludes any damages for which the responsible party has been identified.</w:t>
      </w:r>
    </w:p>
    <w:p w14:paraId="27B4B99D" w14:textId="61B8136B" w:rsidR="7982430F" w:rsidRDefault="527052E7" w:rsidP="3CAD30A6">
      <w:pPr>
        <w:jc w:val="both"/>
        <w:rPr>
          <w:rFonts w:ascii="Calibri" w:eastAsia="Calibri" w:hAnsi="Calibri" w:cs="Calibri"/>
          <w:color w:val="000000" w:themeColor="text1"/>
        </w:rPr>
      </w:pPr>
      <w:r w:rsidRPr="3CAD30A6">
        <w:rPr>
          <w:rFonts w:ascii="Calibri" w:eastAsia="Calibri" w:hAnsi="Calibri" w:cs="Calibri"/>
          <w:b/>
          <w:bCs/>
          <w:color w:val="000000" w:themeColor="text1"/>
        </w:rPr>
        <w:t>Specification Sections:</w:t>
      </w:r>
      <w:r w:rsidRPr="3CAD30A6">
        <w:rPr>
          <w:rFonts w:ascii="Calibri" w:eastAsia="Calibri" w:hAnsi="Calibri" w:cs="Calibri"/>
          <w:color w:val="000000" w:themeColor="text1"/>
        </w:rPr>
        <w:t xml:space="preserve"> </w:t>
      </w:r>
    </w:p>
    <w:p w14:paraId="6C654FFE" w14:textId="66714358"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00: Procurement and Contracting Requirements</w:t>
      </w:r>
    </w:p>
    <w:p w14:paraId="696DEE6F" w14:textId="5B036192"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01: General Requirements</w:t>
      </w:r>
    </w:p>
    <w:p w14:paraId="2A188E4C" w14:textId="6D3BF5BE"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05: Metals</w:t>
      </w:r>
    </w:p>
    <w:p w14:paraId="45A6547E" w14:textId="117AC9DD"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05 12 00 – Structural Steel Framing</w:t>
      </w:r>
    </w:p>
    <w:p w14:paraId="5F087B28" w14:textId="38AD8708"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 xml:space="preserve">05 40 00 – Cold-Formed Metal </w:t>
      </w:r>
      <w:r w:rsidR="768E49FC" w:rsidRPr="4C6A6C15">
        <w:rPr>
          <w:rFonts w:ascii="Calibri" w:eastAsia="Calibri" w:hAnsi="Calibri" w:cs="Calibri"/>
          <w:color w:val="000000" w:themeColor="text1"/>
        </w:rPr>
        <w:t>Framing</w:t>
      </w:r>
      <w:r w:rsidRPr="4C6A6C15">
        <w:rPr>
          <w:rFonts w:ascii="Calibri" w:eastAsia="Calibri" w:hAnsi="Calibri" w:cs="Calibri"/>
          <w:color w:val="000000" w:themeColor="text1"/>
        </w:rPr>
        <w:t xml:space="preserve"> </w:t>
      </w:r>
    </w:p>
    <w:p w14:paraId="734E6FDA" w14:textId="63381F20"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06: Wood, Plastics, and Composites</w:t>
      </w:r>
    </w:p>
    <w:p w14:paraId="5343E82A" w14:textId="4951FF15"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06 10 00 – Rough Carpentry</w:t>
      </w:r>
    </w:p>
    <w:p w14:paraId="0DBFBD19" w14:textId="73DEA0A1"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06 16 00 – Sheathing</w:t>
      </w:r>
    </w:p>
    <w:p w14:paraId="248F0F38" w14:textId="3B21B109"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07: Thermal and Moisture Protection</w:t>
      </w:r>
    </w:p>
    <w:p w14:paraId="79F473D1" w14:textId="7EF276CC"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07 21 00 – Thermal Insulation</w:t>
      </w:r>
    </w:p>
    <w:p w14:paraId="50BD2B62" w14:textId="71428798"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08: Openings</w:t>
      </w:r>
    </w:p>
    <w:p w14:paraId="61D0A3D6" w14:textId="669008ED"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08 31 13 – Access Doors and Frames</w:t>
      </w:r>
    </w:p>
    <w:p w14:paraId="5217A8B1" w14:textId="103AC4C2" w:rsidR="0A2A062D" w:rsidRDefault="0A2A062D" w:rsidP="4C6A6C15">
      <w:pPr>
        <w:pStyle w:val="ListParagraph"/>
        <w:numPr>
          <w:ilvl w:val="0"/>
          <w:numId w:val="3"/>
        </w:numPr>
        <w:jc w:val="both"/>
        <w:rPr>
          <w:rFonts w:ascii="Calibri" w:eastAsia="Calibri" w:hAnsi="Calibri" w:cs="Calibri"/>
          <w:color w:val="000000" w:themeColor="text1"/>
        </w:rPr>
      </w:pPr>
      <w:r w:rsidRPr="4C6A6C15">
        <w:rPr>
          <w:rFonts w:ascii="Calibri" w:eastAsia="Calibri" w:hAnsi="Calibri" w:cs="Calibri"/>
          <w:color w:val="000000" w:themeColor="text1"/>
        </w:rPr>
        <w:t>Division 09: Finishes</w:t>
      </w:r>
    </w:p>
    <w:p w14:paraId="0E0D77F6" w14:textId="0FFBD5A9"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09 22 16 – Non-Structural Metal Framing</w:t>
      </w:r>
    </w:p>
    <w:p w14:paraId="1229A141" w14:textId="1B4DD595" w:rsidR="0A2A062D" w:rsidRDefault="0A2A062D" w:rsidP="4C6A6C15">
      <w:pPr>
        <w:pStyle w:val="ListParagraph"/>
        <w:numPr>
          <w:ilvl w:val="1"/>
          <w:numId w:val="3"/>
        </w:numPr>
        <w:jc w:val="both"/>
        <w:rPr>
          <w:rFonts w:ascii="Calibri" w:eastAsia="Calibri" w:hAnsi="Calibri" w:cs="Calibri"/>
          <w:color w:val="000000" w:themeColor="text1"/>
        </w:rPr>
      </w:pPr>
      <w:r w:rsidRPr="4C6A6C15">
        <w:rPr>
          <w:rFonts w:ascii="Calibri" w:eastAsia="Calibri" w:hAnsi="Calibri" w:cs="Calibri"/>
          <w:color w:val="000000" w:themeColor="text1"/>
        </w:rPr>
        <w:t>09 29 00 – Gypsum Board</w:t>
      </w:r>
    </w:p>
    <w:p w14:paraId="09029B03" w14:textId="624E306F" w:rsidR="7982430F" w:rsidRDefault="7982430F" w:rsidP="4C6A6C15">
      <w:pPr>
        <w:pStyle w:val="ListParagraph"/>
        <w:numPr>
          <w:ilvl w:val="0"/>
          <w:numId w:val="3"/>
        </w:numPr>
        <w:jc w:val="both"/>
        <w:rPr>
          <w:rFonts w:eastAsiaTheme="minorEastAsia"/>
          <w:color w:val="000000" w:themeColor="text1"/>
        </w:rPr>
      </w:pPr>
      <w:r w:rsidRPr="4C6A6C15">
        <w:rPr>
          <w:rFonts w:ascii="Calibri" w:eastAsia="Calibri" w:hAnsi="Calibri" w:cs="Calibri"/>
          <w:color w:val="000000" w:themeColor="text1"/>
        </w:rPr>
        <w:t>All other sections as they relate to the work within the prescribed scope of work.</w:t>
      </w:r>
    </w:p>
    <w:p w14:paraId="5447F772" w14:textId="269FBF47" w:rsidR="2BE5686C" w:rsidRDefault="2BE5686C" w:rsidP="52D632E6">
      <w:pPr>
        <w:jc w:val="both"/>
        <w:rPr>
          <w:rFonts w:ascii="Calibri" w:eastAsia="Calibri" w:hAnsi="Calibri" w:cs="Calibri"/>
          <w:color w:val="000000" w:themeColor="text1"/>
        </w:rPr>
      </w:pPr>
      <w:r w:rsidRPr="52D632E6">
        <w:rPr>
          <w:rFonts w:ascii="Calibri" w:eastAsia="Calibri" w:hAnsi="Calibri" w:cs="Calibri"/>
          <w:b/>
          <w:bCs/>
          <w:color w:val="000000" w:themeColor="text1"/>
        </w:rPr>
        <w:t>Drawings Sheets</w:t>
      </w:r>
    </w:p>
    <w:p w14:paraId="274885DE" w14:textId="6C3584E1" w:rsidR="2BE5686C" w:rsidRDefault="2BE5686C" w:rsidP="52D632E6">
      <w:pPr>
        <w:pStyle w:val="ListParagraph"/>
        <w:numPr>
          <w:ilvl w:val="0"/>
          <w:numId w:val="2"/>
        </w:numPr>
        <w:jc w:val="both"/>
        <w:rPr>
          <w:rFonts w:eastAsiaTheme="minorEastAsia"/>
          <w:color w:val="000000" w:themeColor="text1"/>
        </w:rPr>
      </w:pPr>
      <w:r w:rsidRPr="52D632E6">
        <w:rPr>
          <w:rFonts w:ascii="Calibri" w:eastAsia="Calibri" w:hAnsi="Calibri" w:cs="Calibri"/>
          <w:color w:val="000000" w:themeColor="text1"/>
        </w:rPr>
        <w:t>All drawings as they pertain to the scope of work</w:t>
      </w:r>
    </w:p>
    <w:p w14:paraId="60648FBD" w14:textId="091E4F79" w:rsidR="006805A5" w:rsidRDefault="1B09BF52" w:rsidP="31D59658">
      <w:pPr>
        <w:autoSpaceDE w:val="0"/>
        <w:autoSpaceDN w:val="0"/>
        <w:adjustRightInd w:val="0"/>
        <w:jc w:val="both"/>
        <w:rPr>
          <w:rFonts w:ascii="Calibri" w:eastAsia="Calibri" w:hAnsi="Calibri" w:cs="Calibri"/>
          <w:color w:val="000000" w:themeColor="text1"/>
        </w:rPr>
      </w:pPr>
      <w:r w:rsidRPr="31D59658">
        <w:rPr>
          <w:rFonts w:ascii="Calibri" w:eastAsia="Calibri" w:hAnsi="Calibri" w:cs="Calibri"/>
          <w:b/>
          <w:bCs/>
          <w:color w:val="000000" w:themeColor="text1"/>
          <w:u w:val="single"/>
        </w:rPr>
        <w:t>Bidder shall anticipate:</w:t>
      </w:r>
    </w:p>
    <w:p w14:paraId="0BB189D3" w14:textId="3FD8E7D4" w:rsidR="006805A5" w:rsidRDefault="1B09BF52" w:rsidP="31D59658">
      <w:pPr>
        <w:pStyle w:val="ListParagraph"/>
        <w:numPr>
          <w:ilvl w:val="0"/>
          <w:numId w:val="4"/>
        </w:numPr>
        <w:autoSpaceDE w:val="0"/>
        <w:autoSpaceDN w:val="0"/>
        <w:adjustRightInd w:val="0"/>
        <w:jc w:val="both"/>
        <w:rPr>
          <w:rFonts w:eastAsiaTheme="minorEastAsia"/>
          <w:color w:val="000000" w:themeColor="text1"/>
        </w:rPr>
      </w:pPr>
      <w:r w:rsidRPr="31D59658">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78CE06FC" w14:textId="3F5A1E0A" w:rsidR="006805A5" w:rsidRDefault="1B09BF52" w:rsidP="31D59658">
      <w:pPr>
        <w:pStyle w:val="ListParagraph"/>
        <w:numPr>
          <w:ilvl w:val="0"/>
          <w:numId w:val="4"/>
        </w:numPr>
        <w:autoSpaceDE w:val="0"/>
        <w:autoSpaceDN w:val="0"/>
        <w:adjustRightInd w:val="0"/>
        <w:jc w:val="both"/>
        <w:rPr>
          <w:rFonts w:eastAsiaTheme="minorEastAsia"/>
          <w:color w:val="000000" w:themeColor="text1"/>
        </w:rPr>
      </w:pPr>
      <w:r w:rsidRPr="31D59658">
        <w:rPr>
          <w:rFonts w:ascii="Calibri" w:eastAsia="Calibri" w:hAnsi="Calibri" w:cs="Calibri"/>
          <w:color w:val="000000" w:themeColor="text1"/>
        </w:rPr>
        <w:lastRenderedPageBreak/>
        <w:t>Subcontractor to provide all equipment, materials, labor, and storage required to complete their scope.</w:t>
      </w:r>
    </w:p>
    <w:p w14:paraId="433139AB" w14:textId="2B7AF28C" w:rsidR="006805A5" w:rsidRDefault="1B09BF52" w:rsidP="31D59658">
      <w:pPr>
        <w:pStyle w:val="ListParagraph"/>
        <w:numPr>
          <w:ilvl w:val="0"/>
          <w:numId w:val="4"/>
        </w:numPr>
        <w:autoSpaceDE w:val="0"/>
        <w:autoSpaceDN w:val="0"/>
        <w:adjustRightInd w:val="0"/>
        <w:jc w:val="both"/>
        <w:rPr>
          <w:rFonts w:eastAsiaTheme="minorEastAsia"/>
          <w:color w:val="000000" w:themeColor="text1"/>
        </w:rPr>
      </w:pPr>
      <w:r w:rsidRPr="31D59658">
        <w:rPr>
          <w:rFonts w:ascii="Calibri" w:eastAsia="Calibri" w:hAnsi="Calibri" w:cs="Calibri"/>
          <w:color w:val="000000" w:themeColor="text1"/>
        </w:rPr>
        <w:t>The subcontractor shall be responsible for leaving the workspace in an organized and broom swept condition daily.</w:t>
      </w:r>
    </w:p>
    <w:p w14:paraId="7D280315" w14:textId="18DB9D52" w:rsidR="006805A5" w:rsidRPr="003C041E" w:rsidRDefault="1B09BF52" w:rsidP="31D59658">
      <w:pPr>
        <w:pStyle w:val="ListParagraph"/>
        <w:numPr>
          <w:ilvl w:val="0"/>
          <w:numId w:val="4"/>
        </w:numPr>
        <w:autoSpaceDE w:val="0"/>
        <w:autoSpaceDN w:val="0"/>
        <w:adjustRightInd w:val="0"/>
        <w:jc w:val="both"/>
        <w:rPr>
          <w:rFonts w:eastAsiaTheme="minorEastAsia"/>
          <w:color w:val="000000" w:themeColor="text1"/>
        </w:rPr>
      </w:pPr>
      <w:r w:rsidRPr="31D59658">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2386B708" w14:textId="797E7FD5" w:rsidR="003C041E" w:rsidRPr="003C041E" w:rsidRDefault="003C041E" w:rsidP="003C041E">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4634033B" w:rsidR="001E2ECE" w:rsidRDefault="006805A5" w:rsidP="1EF004B7">
      <w:pPr>
        <w:autoSpaceDE w:val="0"/>
        <w:autoSpaceDN w:val="0"/>
        <w:adjustRightInd w:val="0"/>
        <w:spacing w:after="0" w:line="240" w:lineRule="auto"/>
        <w:jc w:val="both"/>
      </w:pPr>
      <w:r>
        <w:t xml:space="preserve">The Bid Form must be completed in blue or black ink or by typewriter. The base bid amount shall be expressed in </w:t>
      </w:r>
      <w:r w:rsidR="54DEDE84" w:rsidRPr="1EF004B7">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43043B40" w14:textId="0B95E619" w:rsidR="00BD45F4" w:rsidRDefault="00BD45F4" w:rsidP="20821A04">
      <w:pPr>
        <w:autoSpaceDE w:val="0"/>
        <w:autoSpaceDN w:val="0"/>
        <w:adjustRightInd w:val="0"/>
        <w:spacing w:after="0" w:line="240" w:lineRule="auto"/>
        <w:jc w:val="both"/>
      </w:pPr>
    </w:p>
    <w:p w14:paraId="2C5735FE" w14:textId="5FA1D72F" w:rsidR="00BD45F4" w:rsidRDefault="7CADA102" w:rsidP="20821A04">
      <w:pPr>
        <w:autoSpaceDE w:val="0"/>
        <w:autoSpaceDN w:val="0"/>
        <w:adjustRightInd w:val="0"/>
        <w:spacing w:line="240" w:lineRule="auto"/>
        <w:jc w:val="both"/>
        <w:rPr>
          <w:rFonts w:ascii="Calibri" w:eastAsia="Calibri" w:hAnsi="Calibri" w:cs="Calibri"/>
          <w:color w:val="000000" w:themeColor="text1"/>
        </w:rPr>
      </w:pPr>
      <w:r w:rsidRPr="6A66EB8A">
        <w:rPr>
          <w:rFonts w:ascii="Calibri" w:eastAsia="Calibri" w:hAnsi="Calibri" w:cs="Calibri"/>
          <w:color w:val="000000" w:themeColor="text1"/>
        </w:rPr>
        <w:t>Bid numbers shall be honored by the bidding party for no less than 60 days after bid submission.</w:t>
      </w:r>
    </w:p>
    <w:p w14:paraId="33861E74" w14:textId="72991B21" w:rsidR="6A66EB8A" w:rsidRDefault="6A66EB8A" w:rsidP="6A66EB8A">
      <w:pPr>
        <w:spacing w:line="240" w:lineRule="auto"/>
        <w:jc w:val="both"/>
        <w:rPr>
          <w:rFonts w:ascii="Calibri" w:eastAsia="Calibri" w:hAnsi="Calibri" w:cs="Calibri"/>
          <w:color w:val="000000" w:themeColor="text1"/>
        </w:rPr>
      </w:pPr>
      <w:r w:rsidRPr="6A66EB8A">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07D9832D" w14:textId="752A2769" w:rsidR="6A66EB8A" w:rsidRDefault="6A66EB8A" w:rsidP="6A66EB8A">
      <w:pPr>
        <w:jc w:val="both"/>
        <w:rPr>
          <w:rFonts w:ascii="Calibri" w:eastAsia="Calibri" w:hAnsi="Calibri" w:cs="Calibri"/>
          <w:color w:val="000000" w:themeColor="text1"/>
        </w:rPr>
      </w:pPr>
      <w:r w:rsidRPr="6A66EB8A">
        <w:rPr>
          <w:rFonts w:ascii="Calibri" w:eastAsia="Calibri" w:hAnsi="Calibri" w:cs="Calibri"/>
          <w:b/>
          <w:bCs/>
          <w:color w:val="000000" w:themeColor="text1"/>
        </w:rPr>
        <w:t xml:space="preserve">Base Bid (100% Turnkey, inclusive, but not limited to): </w:t>
      </w:r>
    </w:p>
    <w:p w14:paraId="40425B61" w14:textId="64799E73" w:rsidR="6A66EB8A" w:rsidRDefault="6A66EB8A" w:rsidP="1013E32A">
      <w:pPr>
        <w:jc w:val="both"/>
        <w:rPr>
          <w:rFonts w:ascii="Calibri" w:eastAsia="Calibri" w:hAnsi="Calibri" w:cs="Calibri"/>
          <w:color w:val="000000" w:themeColor="text1"/>
        </w:rPr>
      </w:pPr>
      <w:r w:rsidRPr="1013E32A">
        <w:rPr>
          <w:rFonts w:ascii="Calibri" w:eastAsia="Calibri" w:hAnsi="Calibri" w:cs="Calibri"/>
          <w:color w:val="000000" w:themeColor="text1"/>
        </w:rPr>
        <w:t xml:space="preserve">The Base bid, all the Metal Stud and Drywall work required by the Bid Documents, in strict accordance with the drawings and specifications for the Lump Sum of: </w:t>
      </w:r>
    </w:p>
    <w:p w14:paraId="273A3476" w14:textId="77777777" w:rsidR="00446B4C" w:rsidRDefault="6A66EB8A" w:rsidP="6255D4C6">
      <w:pPr>
        <w:jc w:val="both"/>
      </w:pPr>
      <w:r>
        <w:rPr>
          <w:noProof/>
        </w:rPr>
        <w:drawing>
          <wp:inline distT="0" distB="0" distL="0" distR="0" wp14:anchorId="121768A1" wp14:editId="1043277F">
            <wp:extent cx="9525" cy="9525"/>
            <wp:effectExtent l="0" t="0" r="0" b="0"/>
            <wp:docPr id="930880045" name="Picture 9308800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5138C735" wp14:editId="7A065CEA">
            <wp:extent cx="9525" cy="9525"/>
            <wp:effectExtent l="0" t="0" r="0" b="0"/>
            <wp:docPr id="1227470523" name="Picture 12274705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6255D4C6">
        <w:rPr>
          <w:rFonts w:ascii="Calibri" w:eastAsia="Calibri" w:hAnsi="Calibri" w:cs="Calibri"/>
          <w:color w:val="000000" w:themeColor="text1"/>
        </w:rPr>
        <w:t xml:space="preserve">Dollars </w:t>
      </w:r>
      <w:r>
        <w:tab/>
      </w:r>
      <w:r>
        <w:tab/>
      </w:r>
      <w:r>
        <w:tab/>
      </w:r>
      <w:r>
        <w:tab/>
      </w:r>
      <w:r>
        <w:tab/>
      </w:r>
      <w:r>
        <w:tab/>
      </w:r>
      <w:r>
        <w:tab/>
      </w:r>
      <w:r>
        <w:tab/>
      </w:r>
      <w:r>
        <w:tab/>
      </w:r>
      <w:r w:rsidRPr="6255D4C6">
        <w:rPr>
          <w:rFonts w:ascii="Calibri" w:eastAsia="Calibri" w:hAnsi="Calibri" w:cs="Calibri"/>
          <w:color w:val="000000" w:themeColor="text1"/>
        </w:rPr>
        <w:t xml:space="preserve">$      </w:t>
      </w:r>
      <w:r>
        <w:tab/>
      </w:r>
      <w:r>
        <w:tab/>
      </w:r>
    </w:p>
    <w:p w14:paraId="0B78509B" w14:textId="77777777" w:rsidR="00446B4C" w:rsidRPr="00A074E0" w:rsidRDefault="00446B4C" w:rsidP="00446B4C">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46B4C" w:rsidRPr="00A074E0" w14:paraId="2F1CE0E2"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1B905E1" w14:textId="77777777" w:rsidR="00446B4C" w:rsidRPr="00A074E0" w:rsidRDefault="00446B4C"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52234BB9" w14:textId="77777777" w:rsidR="00446B4C" w:rsidRPr="00A074E0" w:rsidRDefault="00446B4C" w:rsidP="004A5605">
            <w:pPr>
              <w:jc w:val="center"/>
              <w:rPr>
                <w:color w:val="FF0000"/>
              </w:rPr>
            </w:pPr>
            <w:r w:rsidRPr="00A074E0">
              <w:rPr>
                <w:rFonts w:ascii="Aptos" w:eastAsia="Aptos" w:hAnsi="Aptos" w:cs="Aptos"/>
                <w:b/>
                <w:bCs/>
                <w:color w:val="FF0000"/>
                <w:sz w:val="24"/>
                <w:szCs w:val="24"/>
              </w:rPr>
              <w:t>Cost</w:t>
            </w:r>
          </w:p>
        </w:tc>
      </w:tr>
      <w:tr w:rsidR="00446B4C" w:rsidRPr="00A074E0" w14:paraId="02C0BDFD"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EC0E6E" w14:textId="77777777" w:rsidR="00446B4C" w:rsidRPr="00A074E0" w:rsidRDefault="00446B4C"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23AA5"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5106FD7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45488F" w14:textId="77777777" w:rsidR="00446B4C" w:rsidRPr="00A074E0" w:rsidRDefault="00446B4C"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FD71E3"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37BEB2E1"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581CA" w14:textId="77777777" w:rsidR="00446B4C" w:rsidRPr="00A074E0" w:rsidRDefault="00446B4C"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63C0DC86" w14:textId="77777777" w:rsidR="00446B4C" w:rsidRPr="00A074E0" w:rsidRDefault="00446B4C"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D8FF15"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538618E2"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E12B18" w14:textId="77777777" w:rsidR="00446B4C" w:rsidRPr="00A074E0" w:rsidRDefault="00446B4C"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3E3F0AE4" w14:textId="77777777" w:rsidR="00446B4C" w:rsidRPr="00A074E0" w:rsidRDefault="00446B4C"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19822"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47542177"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56958" w14:textId="77777777" w:rsidR="00446B4C" w:rsidRPr="00A074E0" w:rsidRDefault="00446B4C"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5574D9A" w14:textId="77777777" w:rsidR="00446B4C" w:rsidRPr="00A074E0" w:rsidRDefault="00446B4C"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8F7B7"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5151B930"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4A0FC" w14:textId="77777777" w:rsidR="00446B4C" w:rsidRPr="00A074E0" w:rsidRDefault="00446B4C" w:rsidP="004A5605">
            <w:pPr>
              <w:rPr>
                <w:color w:val="FF0000"/>
              </w:rPr>
            </w:pPr>
            <w:r w:rsidRPr="00A074E0">
              <w:rPr>
                <w:rFonts w:ascii="Aptos" w:eastAsia="Aptos" w:hAnsi="Aptos" w:cs="Aptos"/>
                <w:color w:val="FF0000"/>
                <w:sz w:val="24"/>
                <w:szCs w:val="24"/>
              </w:rPr>
              <w:lastRenderedPageBreak/>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F0935A"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158F14CA"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3A5568" w14:textId="77777777" w:rsidR="00446B4C" w:rsidRPr="00A074E0" w:rsidRDefault="00446B4C"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B50FF"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0D654E5B"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1D4E2B" w14:textId="77777777" w:rsidR="00446B4C" w:rsidRPr="00A074E0" w:rsidRDefault="00446B4C"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C97B8"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27ED3C1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7BAABD" w14:textId="77777777" w:rsidR="00446B4C" w:rsidRPr="00A074E0" w:rsidRDefault="00446B4C"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1D88B"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7F880283"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263469" w14:textId="77777777" w:rsidR="00446B4C" w:rsidRPr="00A074E0" w:rsidRDefault="00446B4C"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B590FC"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r w:rsidR="00446B4C" w:rsidRPr="00A074E0" w14:paraId="623CD979"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D55C3E" w14:textId="77777777" w:rsidR="00446B4C" w:rsidRPr="00A074E0" w:rsidRDefault="00446B4C"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408BB7"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bl>
    <w:p w14:paraId="536FE9AC" w14:textId="77777777" w:rsidR="00446B4C" w:rsidRPr="00A074E0" w:rsidRDefault="00446B4C" w:rsidP="00446B4C">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46B4C" w:rsidRPr="00A074E0" w14:paraId="4197B2E7"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076448D9" w14:textId="77777777" w:rsidR="00446B4C" w:rsidRPr="00A074E0" w:rsidRDefault="00446B4C"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B6CBF" w14:textId="77777777" w:rsidR="00446B4C" w:rsidRPr="00A074E0" w:rsidRDefault="00446B4C" w:rsidP="004A5605">
            <w:pPr>
              <w:jc w:val="center"/>
              <w:rPr>
                <w:color w:val="FF0000"/>
              </w:rPr>
            </w:pPr>
            <w:r w:rsidRPr="00A074E0">
              <w:rPr>
                <w:rFonts w:ascii="Aptos" w:eastAsia="Aptos" w:hAnsi="Aptos" w:cs="Aptos"/>
                <w:b/>
                <w:bCs/>
                <w:color w:val="FF0000"/>
                <w:sz w:val="24"/>
                <w:szCs w:val="24"/>
              </w:rPr>
              <w:t>Cost</w:t>
            </w:r>
          </w:p>
        </w:tc>
      </w:tr>
      <w:tr w:rsidR="00446B4C" w:rsidRPr="00A074E0" w14:paraId="54495F99"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B727C0" w14:textId="77777777" w:rsidR="00446B4C" w:rsidRPr="00A074E0" w:rsidRDefault="00446B4C"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7CD6CD" w14:textId="77777777" w:rsidR="00446B4C" w:rsidRPr="00A074E0" w:rsidRDefault="00446B4C" w:rsidP="004A5605">
            <w:pPr>
              <w:jc w:val="center"/>
              <w:rPr>
                <w:color w:val="FF0000"/>
              </w:rPr>
            </w:pPr>
            <w:r w:rsidRPr="00A074E0">
              <w:rPr>
                <w:rFonts w:ascii="Aptos" w:eastAsia="Aptos" w:hAnsi="Aptos" w:cs="Aptos"/>
                <w:color w:val="FF0000"/>
                <w:sz w:val="24"/>
                <w:szCs w:val="24"/>
              </w:rPr>
              <w:t>$___________</w:t>
            </w:r>
          </w:p>
        </w:tc>
      </w:tr>
    </w:tbl>
    <w:p w14:paraId="1DE5445B" w14:textId="77777777" w:rsidR="00446B4C" w:rsidRPr="00A074E0" w:rsidRDefault="00446B4C" w:rsidP="00446B4C">
      <w:pPr>
        <w:spacing w:line="240" w:lineRule="auto"/>
        <w:jc w:val="both"/>
        <w:rPr>
          <w:rFonts w:ascii="Calibri" w:eastAsia="Calibri" w:hAnsi="Calibri" w:cs="Calibri"/>
          <w:b/>
          <w:bCs/>
          <w:color w:val="FF0000"/>
        </w:rPr>
      </w:pPr>
    </w:p>
    <w:p w14:paraId="7F7C0D61" w14:textId="77777777" w:rsidR="00446B4C" w:rsidRDefault="00446B4C" w:rsidP="00446B4C">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4A5FDC5E" w14:textId="7EFB5852" w:rsidR="6A66EB8A" w:rsidRDefault="6A66EB8A" w:rsidP="6255D4C6">
      <w:pPr>
        <w:spacing w:line="240" w:lineRule="auto"/>
        <w:jc w:val="both"/>
        <w:rPr>
          <w:rFonts w:ascii="Calibri" w:eastAsia="Calibri" w:hAnsi="Calibri" w:cs="Calibri"/>
          <w:color w:val="000000" w:themeColor="text1"/>
        </w:rPr>
      </w:pP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5133B8">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F0AD30">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159E35">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03103D0">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72F3A032" w14:textId="1C6A97A7" w:rsidR="3B733652" w:rsidRDefault="3B733652" w:rsidP="3B733652">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7B331E66">
        <w:t xml:space="preserve">within 550 </w:t>
      </w:r>
      <w:r w:rsidR="0CAB9C7D">
        <w:t xml:space="preserve">calendar </w:t>
      </w:r>
      <w:r w:rsidR="7B331E66">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77FE44DA" w14:textId="1B0CA087" w:rsidR="2F665273" w:rsidRDefault="2F665273" w:rsidP="05DE9891">
      <w:pPr>
        <w:spacing w:line="240" w:lineRule="auto"/>
        <w:jc w:val="both"/>
        <w:rPr>
          <w:rFonts w:ascii="Calibri" w:eastAsia="Calibri" w:hAnsi="Calibri" w:cs="Calibri"/>
          <w:color w:val="000000" w:themeColor="text1"/>
        </w:rPr>
      </w:pPr>
      <w:r w:rsidRPr="05DE9891">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5710BECD" w14:textId="59A9F405" w:rsidR="2F665273" w:rsidRDefault="2F665273" w:rsidP="05DE9891">
      <w:pPr>
        <w:spacing w:line="240" w:lineRule="auto"/>
        <w:jc w:val="both"/>
        <w:rPr>
          <w:rFonts w:ascii="Calibri" w:eastAsia="Calibri" w:hAnsi="Calibri" w:cs="Calibri"/>
          <w:color w:val="000000" w:themeColor="text1"/>
        </w:rPr>
      </w:pPr>
      <w:r w:rsidRPr="05DE9891">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423418B">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40BA41">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w:lastRenderedPageBreak/>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2DE8BB">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594BB2">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52776C0">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34D343">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2922D0">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7198C4">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88E7E8">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242B97">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B34098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E0392"/>
    <w:multiLevelType w:val="hybridMultilevel"/>
    <w:tmpl w:val="5E4627DA"/>
    <w:lvl w:ilvl="0" w:tplc="2162155E">
      <w:start w:val="1"/>
      <w:numFmt w:val="bullet"/>
      <w:lvlText w:val=""/>
      <w:lvlJc w:val="left"/>
      <w:pPr>
        <w:ind w:left="720" w:hanging="360"/>
      </w:pPr>
      <w:rPr>
        <w:rFonts w:ascii="Symbol" w:hAnsi="Symbol" w:hint="default"/>
      </w:rPr>
    </w:lvl>
    <w:lvl w:ilvl="1" w:tplc="27B0EE92">
      <w:start w:val="1"/>
      <w:numFmt w:val="bullet"/>
      <w:lvlText w:val="o"/>
      <w:lvlJc w:val="left"/>
      <w:pPr>
        <w:ind w:left="1440" w:hanging="360"/>
      </w:pPr>
      <w:rPr>
        <w:rFonts w:ascii="Courier New" w:hAnsi="Courier New" w:hint="default"/>
      </w:rPr>
    </w:lvl>
    <w:lvl w:ilvl="2" w:tplc="0B3A239A">
      <w:start w:val="1"/>
      <w:numFmt w:val="bullet"/>
      <w:lvlText w:val=""/>
      <w:lvlJc w:val="left"/>
      <w:pPr>
        <w:ind w:left="2160" w:hanging="360"/>
      </w:pPr>
      <w:rPr>
        <w:rFonts w:ascii="Wingdings" w:hAnsi="Wingdings" w:hint="default"/>
      </w:rPr>
    </w:lvl>
    <w:lvl w:ilvl="3" w:tplc="325C633C">
      <w:start w:val="1"/>
      <w:numFmt w:val="bullet"/>
      <w:lvlText w:val=""/>
      <w:lvlJc w:val="left"/>
      <w:pPr>
        <w:ind w:left="2880" w:hanging="360"/>
      </w:pPr>
      <w:rPr>
        <w:rFonts w:ascii="Symbol" w:hAnsi="Symbol" w:hint="default"/>
      </w:rPr>
    </w:lvl>
    <w:lvl w:ilvl="4" w:tplc="8780C428">
      <w:start w:val="1"/>
      <w:numFmt w:val="bullet"/>
      <w:lvlText w:val="o"/>
      <w:lvlJc w:val="left"/>
      <w:pPr>
        <w:ind w:left="3600" w:hanging="360"/>
      </w:pPr>
      <w:rPr>
        <w:rFonts w:ascii="Courier New" w:hAnsi="Courier New" w:hint="default"/>
      </w:rPr>
    </w:lvl>
    <w:lvl w:ilvl="5" w:tplc="E46236E0">
      <w:start w:val="1"/>
      <w:numFmt w:val="bullet"/>
      <w:lvlText w:val=""/>
      <w:lvlJc w:val="left"/>
      <w:pPr>
        <w:ind w:left="4320" w:hanging="360"/>
      </w:pPr>
      <w:rPr>
        <w:rFonts w:ascii="Wingdings" w:hAnsi="Wingdings" w:hint="default"/>
      </w:rPr>
    </w:lvl>
    <w:lvl w:ilvl="6" w:tplc="AAFE60C6">
      <w:start w:val="1"/>
      <w:numFmt w:val="bullet"/>
      <w:lvlText w:val=""/>
      <w:lvlJc w:val="left"/>
      <w:pPr>
        <w:ind w:left="5040" w:hanging="360"/>
      </w:pPr>
      <w:rPr>
        <w:rFonts w:ascii="Symbol" w:hAnsi="Symbol" w:hint="default"/>
      </w:rPr>
    </w:lvl>
    <w:lvl w:ilvl="7" w:tplc="1F76749C">
      <w:start w:val="1"/>
      <w:numFmt w:val="bullet"/>
      <w:lvlText w:val="o"/>
      <w:lvlJc w:val="left"/>
      <w:pPr>
        <w:ind w:left="5760" w:hanging="360"/>
      </w:pPr>
      <w:rPr>
        <w:rFonts w:ascii="Courier New" w:hAnsi="Courier New" w:hint="default"/>
      </w:rPr>
    </w:lvl>
    <w:lvl w:ilvl="8" w:tplc="047A3100">
      <w:start w:val="1"/>
      <w:numFmt w:val="bullet"/>
      <w:lvlText w:val=""/>
      <w:lvlJc w:val="left"/>
      <w:pPr>
        <w:ind w:left="6480" w:hanging="360"/>
      </w:pPr>
      <w:rPr>
        <w:rFonts w:ascii="Wingdings" w:hAnsi="Wingdings" w:hint="default"/>
      </w:rPr>
    </w:lvl>
  </w:abstractNum>
  <w:abstractNum w:abstractNumId="4" w15:restartNumberingAfterBreak="0">
    <w:nsid w:val="2BEA1243"/>
    <w:multiLevelType w:val="hybridMultilevel"/>
    <w:tmpl w:val="D018D910"/>
    <w:lvl w:ilvl="0" w:tplc="DC2E7DCE">
      <w:start w:val="1"/>
      <w:numFmt w:val="bullet"/>
      <w:lvlText w:val=""/>
      <w:lvlJc w:val="left"/>
      <w:pPr>
        <w:ind w:left="720" w:hanging="360"/>
      </w:pPr>
      <w:rPr>
        <w:rFonts w:ascii="Symbol" w:hAnsi="Symbol" w:hint="default"/>
      </w:rPr>
    </w:lvl>
    <w:lvl w:ilvl="1" w:tplc="AF7CC6C6">
      <w:start w:val="1"/>
      <w:numFmt w:val="bullet"/>
      <w:lvlText w:val="o"/>
      <w:lvlJc w:val="left"/>
      <w:pPr>
        <w:ind w:left="1440" w:hanging="360"/>
      </w:pPr>
      <w:rPr>
        <w:rFonts w:ascii="Courier New" w:hAnsi="Courier New" w:hint="default"/>
      </w:rPr>
    </w:lvl>
    <w:lvl w:ilvl="2" w:tplc="1C822922">
      <w:start w:val="1"/>
      <w:numFmt w:val="bullet"/>
      <w:lvlText w:val=""/>
      <w:lvlJc w:val="left"/>
      <w:pPr>
        <w:ind w:left="2160" w:hanging="360"/>
      </w:pPr>
      <w:rPr>
        <w:rFonts w:ascii="Wingdings" w:hAnsi="Wingdings" w:hint="default"/>
      </w:rPr>
    </w:lvl>
    <w:lvl w:ilvl="3" w:tplc="77AEDA44">
      <w:start w:val="1"/>
      <w:numFmt w:val="bullet"/>
      <w:lvlText w:val=""/>
      <w:lvlJc w:val="left"/>
      <w:pPr>
        <w:ind w:left="2880" w:hanging="360"/>
      </w:pPr>
      <w:rPr>
        <w:rFonts w:ascii="Symbol" w:hAnsi="Symbol" w:hint="default"/>
      </w:rPr>
    </w:lvl>
    <w:lvl w:ilvl="4" w:tplc="EA4875AC">
      <w:start w:val="1"/>
      <w:numFmt w:val="bullet"/>
      <w:lvlText w:val="o"/>
      <w:lvlJc w:val="left"/>
      <w:pPr>
        <w:ind w:left="3600" w:hanging="360"/>
      </w:pPr>
      <w:rPr>
        <w:rFonts w:ascii="Courier New" w:hAnsi="Courier New" w:hint="default"/>
      </w:rPr>
    </w:lvl>
    <w:lvl w:ilvl="5" w:tplc="BFAE325E">
      <w:start w:val="1"/>
      <w:numFmt w:val="bullet"/>
      <w:lvlText w:val=""/>
      <w:lvlJc w:val="left"/>
      <w:pPr>
        <w:ind w:left="4320" w:hanging="360"/>
      </w:pPr>
      <w:rPr>
        <w:rFonts w:ascii="Wingdings" w:hAnsi="Wingdings" w:hint="default"/>
      </w:rPr>
    </w:lvl>
    <w:lvl w:ilvl="6" w:tplc="BD5884D0">
      <w:start w:val="1"/>
      <w:numFmt w:val="bullet"/>
      <w:lvlText w:val=""/>
      <w:lvlJc w:val="left"/>
      <w:pPr>
        <w:ind w:left="5040" w:hanging="360"/>
      </w:pPr>
      <w:rPr>
        <w:rFonts w:ascii="Symbol" w:hAnsi="Symbol" w:hint="default"/>
      </w:rPr>
    </w:lvl>
    <w:lvl w:ilvl="7" w:tplc="C194E742">
      <w:start w:val="1"/>
      <w:numFmt w:val="bullet"/>
      <w:lvlText w:val="o"/>
      <w:lvlJc w:val="left"/>
      <w:pPr>
        <w:ind w:left="5760" w:hanging="360"/>
      </w:pPr>
      <w:rPr>
        <w:rFonts w:ascii="Courier New" w:hAnsi="Courier New" w:hint="default"/>
      </w:rPr>
    </w:lvl>
    <w:lvl w:ilvl="8" w:tplc="95C64356">
      <w:start w:val="1"/>
      <w:numFmt w:val="bullet"/>
      <w:lvlText w:val=""/>
      <w:lvlJc w:val="left"/>
      <w:pPr>
        <w:ind w:left="6480" w:hanging="360"/>
      </w:pPr>
      <w:rPr>
        <w:rFonts w:ascii="Wingdings" w:hAnsi="Wingdings" w:hint="default"/>
      </w:rPr>
    </w:lvl>
  </w:abstractNum>
  <w:abstractNum w:abstractNumId="5"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1986C"/>
    <w:multiLevelType w:val="hybridMultilevel"/>
    <w:tmpl w:val="5C5CB5F0"/>
    <w:lvl w:ilvl="0" w:tplc="5F7A24CE">
      <w:start w:val="1"/>
      <w:numFmt w:val="bullet"/>
      <w:lvlText w:val=""/>
      <w:lvlJc w:val="left"/>
      <w:pPr>
        <w:ind w:left="720" w:hanging="360"/>
      </w:pPr>
      <w:rPr>
        <w:rFonts w:ascii="Symbol" w:hAnsi="Symbol" w:hint="default"/>
      </w:rPr>
    </w:lvl>
    <w:lvl w:ilvl="1" w:tplc="604EF346">
      <w:start w:val="1"/>
      <w:numFmt w:val="bullet"/>
      <w:lvlText w:val="o"/>
      <w:lvlJc w:val="left"/>
      <w:pPr>
        <w:ind w:left="1440" w:hanging="360"/>
      </w:pPr>
      <w:rPr>
        <w:rFonts w:ascii="Courier New" w:hAnsi="Courier New" w:hint="default"/>
      </w:rPr>
    </w:lvl>
    <w:lvl w:ilvl="2" w:tplc="6220D8BC">
      <w:start w:val="1"/>
      <w:numFmt w:val="bullet"/>
      <w:lvlText w:val=""/>
      <w:lvlJc w:val="left"/>
      <w:pPr>
        <w:ind w:left="2160" w:hanging="360"/>
      </w:pPr>
      <w:rPr>
        <w:rFonts w:ascii="Wingdings" w:hAnsi="Wingdings" w:hint="default"/>
      </w:rPr>
    </w:lvl>
    <w:lvl w:ilvl="3" w:tplc="3402A42A">
      <w:start w:val="1"/>
      <w:numFmt w:val="bullet"/>
      <w:lvlText w:val=""/>
      <w:lvlJc w:val="left"/>
      <w:pPr>
        <w:ind w:left="2880" w:hanging="360"/>
      </w:pPr>
      <w:rPr>
        <w:rFonts w:ascii="Symbol" w:hAnsi="Symbol" w:hint="default"/>
      </w:rPr>
    </w:lvl>
    <w:lvl w:ilvl="4" w:tplc="70D4E5E0">
      <w:start w:val="1"/>
      <w:numFmt w:val="bullet"/>
      <w:lvlText w:val="o"/>
      <w:lvlJc w:val="left"/>
      <w:pPr>
        <w:ind w:left="3600" w:hanging="360"/>
      </w:pPr>
      <w:rPr>
        <w:rFonts w:ascii="Courier New" w:hAnsi="Courier New" w:hint="default"/>
      </w:rPr>
    </w:lvl>
    <w:lvl w:ilvl="5" w:tplc="425885B0">
      <w:start w:val="1"/>
      <w:numFmt w:val="bullet"/>
      <w:lvlText w:val=""/>
      <w:lvlJc w:val="left"/>
      <w:pPr>
        <w:ind w:left="4320" w:hanging="360"/>
      </w:pPr>
      <w:rPr>
        <w:rFonts w:ascii="Wingdings" w:hAnsi="Wingdings" w:hint="default"/>
      </w:rPr>
    </w:lvl>
    <w:lvl w:ilvl="6" w:tplc="28B2B50E">
      <w:start w:val="1"/>
      <w:numFmt w:val="bullet"/>
      <w:lvlText w:val=""/>
      <w:lvlJc w:val="left"/>
      <w:pPr>
        <w:ind w:left="5040" w:hanging="360"/>
      </w:pPr>
      <w:rPr>
        <w:rFonts w:ascii="Symbol" w:hAnsi="Symbol" w:hint="default"/>
      </w:rPr>
    </w:lvl>
    <w:lvl w:ilvl="7" w:tplc="4DB6C11C">
      <w:start w:val="1"/>
      <w:numFmt w:val="bullet"/>
      <w:lvlText w:val="o"/>
      <w:lvlJc w:val="left"/>
      <w:pPr>
        <w:ind w:left="5760" w:hanging="360"/>
      </w:pPr>
      <w:rPr>
        <w:rFonts w:ascii="Courier New" w:hAnsi="Courier New" w:hint="default"/>
      </w:rPr>
    </w:lvl>
    <w:lvl w:ilvl="8" w:tplc="FD8460FC">
      <w:start w:val="1"/>
      <w:numFmt w:val="bullet"/>
      <w:lvlText w:val=""/>
      <w:lvlJc w:val="left"/>
      <w:pPr>
        <w:ind w:left="6480" w:hanging="360"/>
      </w:pPr>
      <w:rPr>
        <w:rFonts w:ascii="Wingdings" w:hAnsi="Wingdings" w:hint="default"/>
      </w:r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A16A"/>
    <w:multiLevelType w:val="hybridMultilevel"/>
    <w:tmpl w:val="8A2061B4"/>
    <w:lvl w:ilvl="0" w:tplc="A07EB452">
      <w:start w:val="1"/>
      <w:numFmt w:val="bullet"/>
      <w:lvlText w:val=""/>
      <w:lvlJc w:val="left"/>
      <w:pPr>
        <w:ind w:left="720" w:hanging="360"/>
      </w:pPr>
      <w:rPr>
        <w:rFonts w:ascii="Courier New" w:hAnsi="Courier New" w:hint="default"/>
      </w:rPr>
    </w:lvl>
    <w:lvl w:ilvl="1" w:tplc="1AA20248">
      <w:start w:val="1"/>
      <w:numFmt w:val="bullet"/>
      <w:lvlText w:val="o"/>
      <w:lvlJc w:val="left"/>
      <w:pPr>
        <w:ind w:left="1440" w:hanging="360"/>
      </w:pPr>
      <w:rPr>
        <w:rFonts w:ascii="Courier New" w:hAnsi="Courier New" w:hint="default"/>
      </w:rPr>
    </w:lvl>
    <w:lvl w:ilvl="2" w:tplc="07442CBA">
      <w:start w:val="1"/>
      <w:numFmt w:val="bullet"/>
      <w:lvlText w:val=""/>
      <w:lvlJc w:val="left"/>
      <w:pPr>
        <w:ind w:left="2160" w:hanging="360"/>
      </w:pPr>
      <w:rPr>
        <w:rFonts w:ascii="Wingdings" w:hAnsi="Wingdings" w:hint="default"/>
      </w:rPr>
    </w:lvl>
    <w:lvl w:ilvl="3" w:tplc="4D3EA87E">
      <w:start w:val="1"/>
      <w:numFmt w:val="bullet"/>
      <w:lvlText w:val=""/>
      <w:lvlJc w:val="left"/>
      <w:pPr>
        <w:ind w:left="2880" w:hanging="360"/>
      </w:pPr>
      <w:rPr>
        <w:rFonts w:ascii="Symbol" w:hAnsi="Symbol" w:hint="default"/>
      </w:rPr>
    </w:lvl>
    <w:lvl w:ilvl="4" w:tplc="87985A06">
      <w:start w:val="1"/>
      <w:numFmt w:val="bullet"/>
      <w:lvlText w:val="o"/>
      <w:lvlJc w:val="left"/>
      <w:pPr>
        <w:ind w:left="3600" w:hanging="360"/>
      </w:pPr>
      <w:rPr>
        <w:rFonts w:ascii="Courier New" w:hAnsi="Courier New" w:hint="default"/>
      </w:rPr>
    </w:lvl>
    <w:lvl w:ilvl="5" w:tplc="04D4AC9E">
      <w:start w:val="1"/>
      <w:numFmt w:val="bullet"/>
      <w:lvlText w:val=""/>
      <w:lvlJc w:val="left"/>
      <w:pPr>
        <w:ind w:left="4320" w:hanging="360"/>
      </w:pPr>
      <w:rPr>
        <w:rFonts w:ascii="Wingdings" w:hAnsi="Wingdings" w:hint="default"/>
      </w:rPr>
    </w:lvl>
    <w:lvl w:ilvl="6" w:tplc="C5886E1E">
      <w:start w:val="1"/>
      <w:numFmt w:val="bullet"/>
      <w:lvlText w:val=""/>
      <w:lvlJc w:val="left"/>
      <w:pPr>
        <w:ind w:left="5040" w:hanging="360"/>
      </w:pPr>
      <w:rPr>
        <w:rFonts w:ascii="Symbol" w:hAnsi="Symbol" w:hint="default"/>
      </w:rPr>
    </w:lvl>
    <w:lvl w:ilvl="7" w:tplc="157A4D66">
      <w:start w:val="1"/>
      <w:numFmt w:val="bullet"/>
      <w:lvlText w:val="o"/>
      <w:lvlJc w:val="left"/>
      <w:pPr>
        <w:ind w:left="5760" w:hanging="360"/>
      </w:pPr>
      <w:rPr>
        <w:rFonts w:ascii="Courier New" w:hAnsi="Courier New" w:hint="default"/>
      </w:rPr>
    </w:lvl>
    <w:lvl w:ilvl="8" w:tplc="A73637C4">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886633">
    <w:abstractNumId w:val="10"/>
  </w:num>
  <w:num w:numId="2" w16cid:durableId="1438409308">
    <w:abstractNumId w:val="4"/>
  </w:num>
  <w:num w:numId="3" w16cid:durableId="1122308316">
    <w:abstractNumId w:val="7"/>
  </w:num>
  <w:num w:numId="4" w16cid:durableId="1947498292">
    <w:abstractNumId w:val="3"/>
  </w:num>
  <w:num w:numId="5" w16cid:durableId="1559706089">
    <w:abstractNumId w:val="6"/>
  </w:num>
  <w:num w:numId="6" w16cid:durableId="1370761267">
    <w:abstractNumId w:val="8"/>
  </w:num>
  <w:num w:numId="7" w16cid:durableId="330791258">
    <w:abstractNumId w:val="11"/>
  </w:num>
  <w:num w:numId="8" w16cid:durableId="1635286041">
    <w:abstractNumId w:val="0"/>
  </w:num>
  <w:num w:numId="9" w16cid:durableId="493690889">
    <w:abstractNumId w:val="9"/>
  </w:num>
  <w:num w:numId="10" w16cid:durableId="1784568797">
    <w:abstractNumId w:val="5"/>
  </w:num>
  <w:num w:numId="11" w16cid:durableId="337512382">
    <w:abstractNumId w:val="2"/>
  </w:num>
  <w:num w:numId="12"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65C2"/>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1F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1E67"/>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1E17"/>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316"/>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041E"/>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3F0D"/>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6B4C"/>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CD071"/>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44C5"/>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57845"/>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4A4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49B"/>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2BCEE"/>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0D2"/>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15AF"/>
    <w:rsid w:val="00BC2986"/>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0F29"/>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2295"/>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5CF"/>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A41"/>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CAC29"/>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169CA79"/>
    <w:rsid w:val="0189B6FF"/>
    <w:rsid w:val="035AF71D"/>
    <w:rsid w:val="0494B181"/>
    <w:rsid w:val="05192E8E"/>
    <w:rsid w:val="05DA92C4"/>
    <w:rsid w:val="05DE9891"/>
    <w:rsid w:val="0635D045"/>
    <w:rsid w:val="06505646"/>
    <w:rsid w:val="06DFD902"/>
    <w:rsid w:val="07B5EFAD"/>
    <w:rsid w:val="07BFE3A0"/>
    <w:rsid w:val="0818D317"/>
    <w:rsid w:val="08372B2D"/>
    <w:rsid w:val="0899A5BE"/>
    <w:rsid w:val="08B0CC24"/>
    <w:rsid w:val="09127409"/>
    <w:rsid w:val="0A2A062D"/>
    <w:rsid w:val="0AA3F68E"/>
    <w:rsid w:val="0AE73D70"/>
    <w:rsid w:val="0B576334"/>
    <w:rsid w:val="0C1C29B5"/>
    <w:rsid w:val="0C898C87"/>
    <w:rsid w:val="0CAB9C7D"/>
    <w:rsid w:val="0D1CACF9"/>
    <w:rsid w:val="0E4D48BE"/>
    <w:rsid w:val="0E90FC3F"/>
    <w:rsid w:val="0EACCEE8"/>
    <w:rsid w:val="0F3752AD"/>
    <w:rsid w:val="0FC8E9F6"/>
    <w:rsid w:val="1013E32A"/>
    <w:rsid w:val="101569C5"/>
    <w:rsid w:val="10C73003"/>
    <w:rsid w:val="111BD0C2"/>
    <w:rsid w:val="1145BE50"/>
    <w:rsid w:val="1168370E"/>
    <w:rsid w:val="1206573F"/>
    <w:rsid w:val="1241C2AB"/>
    <w:rsid w:val="129C2504"/>
    <w:rsid w:val="134D9481"/>
    <w:rsid w:val="13DD7F0D"/>
    <w:rsid w:val="14434EF0"/>
    <w:rsid w:val="14899EC3"/>
    <w:rsid w:val="152CF637"/>
    <w:rsid w:val="152D5DD8"/>
    <w:rsid w:val="15414D6F"/>
    <w:rsid w:val="154D225F"/>
    <w:rsid w:val="156461D0"/>
    <w:rsid w:val="16DEB756"/>
    <w:rsid w:val="179049ED"/>
    <w:rsid w:val="17917535"/>
    <w:rsid w:val="17BEF4D3"/>
    <w:rsid w:val="17D7AE76"/>
    <w:rsid w:val="17FF1183"/>
    <w:rsid w:val="1907C366"/>
    <w:rsid w:val="1A0A4622"/>
    <w:rsid w:val="1B09BF52"/>
    <w:rsid w:val="1C77E1A8"/>
    <w:rsid w:val="1D0F53DD"/>
    <w:rsid w:val="1D1705D1"/>
    <w:rsid w:val="1D513150"/>
    <w:rsid w:val="1E17230A"/>
    <w:rsid w:val="1E2A34E5"/>
    <w:rsid w:val="1E4D3674"/>
    <w:rsid w:val="1EF004B7"/>
    <w:rsid w:val="1EF4781D"/>
    <w:rsid w:val="1F5F820B"/>
    <w:rsid w:val="1F814AB5"/>
    <w:rsid w:val="20335822"/>
    <w:rsid w:val="20821A04"/>
    <w:rsid w:val="2173B14C"/>
    <w:rsid w:val="222C18DF"/>
    <w:rsid w:val="2300DE2C"/>
    <w:rsid w:val="2356C9C8"/>
    <w:rsid w:val="23C7E940"/>
    <w:rsid w:val="2447AE10"/>
    <w:rsid w:val="24E4683E"/>
    <w:rsid w:val="257613F1"/>
    <w:rsid w:val="2593E9AC"/>
    <w:rsid w:val="25F0A570"/>
    <w:rsid w:val="2661FE73"/>
    <w:rsid w:val="26B66789"/>
    <w:rsid w:val="2806F3A9"/>
    <w:rsid w:val="2868732A"/>
    <w:rsid w:val="28C193E6"/>
    <w:rsid w:val="2B06E5AD"/>
    <w:rsid w:val="2BD2A3B2"/>
    <w:rsid w:val="2BE5686C"/>
    <w:rsid w:val="2E15200D"/>
    <w:rsid w:val="2E6C74C7"/>
    <w:rsid w:val="2E7CF002"/>
    <w:rsid w:val="2F047D9E"/>
    <w:rsid w:val="2F665273"/>
    <w:rsid w:val="2FB44A5F"/>
    <w:rsid w:val="31731300"/>
    <w:rsid w:val="31D59658"/>
    <w:rsid w:val="31DFA9D5"/>
    <w:rsid w:val="31FA4FD8"/>
    <w:rsid w:val="337F7A1F"/>
    <w:rsid w:val="33D7E18C"/>
    <w:rsid w:val="33D8CA04"/>
    <w:rsid w:val="34DA6A05"/>
    <w:rsid w:val="35036F95"/>
    <w:rsid w:val="36024D16"/>
    <w:rsid w:val="361A597E"/>
    <w:rsid w:val="36547801"/>
    <w:rsid w:val="36B4D35C"/>
    <w:rsid w:val="36E5754F"/>
    <w:rsid w:val="373C476C"/>
    <w:rsid w:val="39B550CD"/>
    <w:rsid w:val="39D25752"/>
    <w:rsid w:val="3B733652"/>
    <w:rsid w:val="3BE2F371"/>
    <w:rsid w:val="3C68E37A"/>
    <w:rsid w:val="3CAD30A6"/>
    <w:rsid w:val="3CFB40E6"/>
    <w:rsid w:val="3D539620"/>
    <w:rsid w:val="3D7EC3D2"/>
    <w:rsid w:val="3E376779"/>
    <w:rsid w:val="3EB879D3"/>
    <w:rsid w:val="410AE5F6"/>
    <w:rsid w:val="4117FBDB"/>
    <w:rsid w:val="413DCC45"/>
    <w:rsid w:val="41690A30"/>
    <w:rsid w:val="42C5B923"/>
    <w:rsid w:val="42EC3E17"/>
    <w:rsid w:val="42FA5D07"/>
    <w:rsid w:val="43176116"/>
    <w:rsid w:val="45C6B240"/>
    <w:rsid w:val="46B71D15"/>
    <w:rsid w:val="4724B025"/>
    <w:rsid w:val="4840F301"/>
    <w:rsid w:val="48441612"/>
    <w:rsid w:val="486ADDFD"/>
    <w:rsid w:val="48E343AF"/>
    <w:rsid w:val="49CA617C"/>
    <w:rsid w:val="4A2B99F8"/>
    <w:rsid w:val="4BBDECBA"/>
    <w:rsid w:val="4BD4DF85"/>
    <w:rsid w:val="4C6A6C15"/>
    <w:rsid w:val="4D265E99"/>
    <w:rsid w:val="4E1385F8"/>
    <w:rsid w:val="4F9E64C3"/>
    <w:rsid w:val="51391743"/>
    <w:rsid w:val="513EE0AA"/>
    <w:rsid w:val="526B9A32"/>
    <w:rsid w:val="527052E7"/>
    <w:rsid w:val="5285109E"/>
    <w:rsid w:val="52D632E6"/>
    <w:rsid w:val="54B6E80D"/>
    <w:rsid w:val="54D48022"/>
    <w:rsid w:val="54DEDE84"/>
    <w:rsid w:val="568FF2A0"/>
    <w:rsid w:val="56AA5046"/>
    <w:rsid w:val="56B41882"/>
    <w:rsid w:val="588320C4"/>
    <w:rsid w:val="59CCF908"/>
    <w:rsid w:val="5B0919C6"/>
    <w:rsid w:val="5C2F3B42"/>
    <w:rsid w:val="5C6F48A8"/>
    <w:rsid w:val="5D48B294"/>
    <w:rsid w:val="5D750A6A"/>
    <w:rsid w:val="5D80A832"/>
    <w:rsid w:val="5DE87E8D"/>
    <w:rsid w:val="5E0A8454"/>
    <w:rsid w:val="5E31742A"/>
    <w:rsid w:val="5E434BE7"/>
    <w:rsid w:val="5F55FCFE"/>
    <w:rsid w:val="604C9918"/>
    <w:rsid w:val="6082FA7B"/>
    <w:rsid w:val="61430F7A"/>
    <w:rsid w:val="61F69E27"/>
    <w:rsid w:val="62277262"/>
    <w:rsid w:val="623F79E7"/>
    <w:rsid w:val="62541955"/>
    <w:rsid w:val="6255D4C6"/>
    <w:rsid w:val="627BD35F"/>
    <w:rsid w:val="62ECA78F"/>
    <w:rsid w:val="6316DBDE"/>
    <w:rsid w:val="637E2834"/>
    <w:rsid w:val="644C1B83"/>
    <w:rsid w:val="649BAB92"/>
    <w:rsid w:val="65C14C44"/>
    <w:rsid w:val="66735C3F"/>
    <w:rsid w:val="667D9EA1"/>
    <w:rsid w:val="6698A567"/>
    <w:rsid w:val="680A68C9"/>
    <w:rsid w:val="683475C8"/>
    <w:rsid w:val="684AC561"/>
    <w:rsid w:val="69297E64"/>
    <w:rsid w:val="698811FA"/>
    <w:rsid w:val="6A66EB8A"/>
    <w:rsid w:val="6B76F406"/>
    <w:rsid w:val="6C36C299"/>
    <w:rsid w:val="6CF65F7A"/>
    <w:rsid w:val="6E141866"/>
    <w:rsid w:val="6E3A63A5"/>
    <w:rsid w:val="6F8509C8"/>
    <w:rsid w:val="6F9799C0"/>
    <w:rsid w:val="6FF3CE4E"/>
    <w:rsid w:val="71BB13A1"/>
    <w:rsid w:val="71DD8A6A"/>
    <w:rsid w:val="72A3FB54"/>
    <w:rsid w:val="72B1755F"/>
    <w:rsid w:val="72BC8E16"/>
    <w:rsid w:val="7335E105"/>
    <w:rsid w:val="73E1E5FB"/>
    <w:rsid w:val="743C1E41"/>
    <w:rsid w:val="74E38BE9"/>
    <w:rsid w:val="75A98105"/>
    <w:rsid w:val="768E49FC"/>
    <w:rsid w:val="77093C1D"/>
    <w:rsid w:val="77150304"/>
    <w:rsid w:val="77E00106"/>
    <w:rsid w:val="78CCCCBB"/>
    <w:rsid w:val="79642060"/>
    <w:rsid w:val="7982430F"/>
    <w:rsid w:val="799C9127"/>
    <w:rsid w:val="7B106B9B"/>
    <w:rsid w:val="7B331E66"/>
    <w:rsid w:val="7BE42659"/>
    <w:rsid w:val="7BF6EB08"/>
    <w:rsid w:val="7CADA102"/>
    <w:rsid w:val="7CE14852"/>
    <w:rsid w:val="7CEBBCD1"/>
    <w:rsid w:val="7D952CDC"/>
    <w:rsid w:val="7F63DCE8"/>
    <w:rsid w:val="7F6A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46B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BD6A7-2468-4A62-92E8-85CC1CD157CB}">
  <ds:schemaRefs>
    <ds:schemaRef ds:uri="http://schemas.microsoft.com/sharepoint/v3/contenttype/forms"/>
  </ds:schemaRefs>
</ds:datastoreItem>
</file>

<file path=customXml/itemProps2.xml><?xml version="1.0" encoding="utf-8"?>
<ds:datastoreItem xmlns:ds="http://schemas.openxmlformats.org/officeDocument/2006/customXml" ds:itemID="{41F5CD20-E7F9-47C5-8165-622D21F6D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A33CF-658F-4D28-80E7-D32D23C0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2025-02-06T20:51:00Z</dcterms:created>
  <dcterms:modified xsi:type="dcterms:W3CDTF">2025-02-07T16:17:00Z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